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CA338" w14:textId="77777777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5D4E6DC3" w14:textId="7C407B63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="00000A3D" w:rsidRPr="000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</w:p>
    <w:p w14:paraId="24D5CA8D" w14:textId="77777777" w:rsidR="00F04491" w:rsidRPr="00000A3D" w:rsidRDefault="00F04491" w:rsidP="00F04491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38C84E9A" w14:textId="77777777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C3971" w14:textId="74781E9B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r w:rsidR="00000A3D" w:rsidRPr="000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КРАСНОЛЕНИНСКИЙ</w:t>
      </w:r>
    </w:p>
    <w:p w14:paraId="73B49989" w14:textId="77777777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7315C7" w14:textId="77777777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0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44175A9F" w14:textId="77777777" w:rsidR="00F04491" w:rsidRPr="00F04491" w:rsidRDefault="00F04491" w:rsidP="00F0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85AB7B" w14:textId="56ED0766" w:rsidR="00F04491" w:rsidRDefault="00F04491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1F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F4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14:paraId="404D3751" w14:textId="6D4FFC3C" w:rsidR="00F04491" w:rsidRDefault="00F04491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3"/>
      </w:tblGrid>
      <w:tr w:rsidR="00F04491" w14:paraId="5731B827" w14:textId="77777777" w:rsidTr="00BE5021">
        <w:trPr>
          <w:trHeight w:val="245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09C23A1A" w14:textId="77777777" w:rsidR="007B2C6E" w:rsidRPr="007B2C6E" w:rsidRDefault="00F04491" w:rsidP="007B2C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постановления администрации сельского поселения </w:t>
            </w:r>
            <w:r w:rsidR="0000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B2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26.04.2023 № 2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«</w:t>
            </w:r>
            <w:r w:rsidR="007B2C6E" w:rsidRPr="007B2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методики </w:t>
            </w:r>
          </w:p>
          <w:p w14:paraId="3C83211D" w14:textId="205BECB4" w:rsidR="007B2C6E" w:rsidRPr="007B2C6E" w:rsidRDefault="007B2C6E" w:rsidP="007B2C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C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озирования поступлений доходов </w:t>
            </w:r>
            <w:r w:rsidRPr="007B2C6E">
              <w:rPr>
                <w:rFonts w:ascii="Times New Roman" w:eastAsia="Times New Roman" w:hAnsi="Times New Roman" w:cs="Times New Roman"/>
                <w:sz w:val="28"/>
                <w:szCs w:val="28"/>
              </w:rPr>
              <w:t>в бюджет сельского поселения Красноленинский,</w:t>
            </w:r>
          </w:p>
          <w:p w14:paraId="0D9A1A66" w14:textId="77777777" w:rsidR="007B2C6E" w:rsidRPr="007B2C6E" w:rsidRDefault="007B2C6E" w:rsidP="007B2C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главным </w:t>
            </w:r>
            <w:proofErr w:type="gramStart"/>
            <w:r w:rsidRPr="007B2C6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администратором</w:t>
            </w:r>
            <w:proofErr w:type="gramEnd"/>
            <w:r w:rsidRPr="007B2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является</w:t>
            </w:r>
          </w:p>
          <w:p w14:paraId="6BF36BC1" w14:textId="77777777" w:rsidR="007B2C6E" w:rsidRPr="007B2C6E" w:rsidRDefault="007B2C6E" w:rsidP="007B2C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14:paraId="40E974C6" w14:textId="7479CDDC" w:rsidR="00F04491" w:rsidRDefault="007B2C6E" w:rsidP="007B2C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C6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Красноленинский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308C7386" w14:textId="1A4B2EDA" w:rsidR="00F04491" w:rsidRDefault="00F04491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E3571" w14:textId="52346876" w:rsidR="00DB03D4" w:rsidRDefault="007B2C6E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Федерации, в целях реализации положений соглашения о передаче администрацией сельского поселения Красноленинский осуществления части полномочий по решению вопросов местного значения администрации Ханты-Мансийского района на 2023 – 2025 годы от 07.11.2022»:</w:t>
      </w:r>
    </w:p>
    <w:p w14:paraId="425485BF" w14:textId="4B4AC541" w:rsidR="00096399" w:rsidRPr="007B2C6E" w:rsidRDefault="004C24AB" w:rsidP="007B2C6E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D4" w:rsidRP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сельского поселения </w:t>
      </w:r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1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расноленинский от 26.04</w:t>
      </w:r>
      <w:r w:rsid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№2</w:t>
      </w:r>
      <w:r w:rsidR="00641F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методики </w:t>
      </w:r>
      <w:r w:rsidR="007B2C6E" w:rsidRP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поступлений доходов в бюджет сельского поселения Красноленинский,</w:t>
      </w:r>
      <w:r w:rsid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6E" w:rsidRP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администратором которых является</w:t>
      </w:r>
      <w:r w:rsid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6E" w:rsidRP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Красноленинский</w:t>
      </w:r>
      <w:r w:rsidR="00DB03D4" w:rsidRP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399" w:rsidRP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</w:t>
      </w:r>
      <w:bookmarkStart w:id="0" w:name="_GoBack"/>
      <w:bookmarkEnd w:id="0"/>
      <w:r w:rsidR="00096399" w:rsidRP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ения:</w:t>
      </w:r>
    </w:p>
    <w:p w14:paraId="799D897E" w14:textId="429528DB" w:rsidR="00096399" w:rsidRDefault="004C24AB" w:rsidP="004C24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пункт 2 постановления изложить в новой редакции</w:t>
      </w:r>
      <w:r w:rsidR="000963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B6AD53" w14:textId="7BD5C294" w:rsidR="007B2C6E" w:rsidRDefault="007B2C6E" w:rsidP="004C24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 от 21.02.2022 № 12 </w:t>
      </w:r>
      <w:r w:rsidRP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Методики прогнозирования поступлений доходов в бюджет сельского поселения Красноленинский»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2C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969456" w14:textId="47FF12EB" w:rsidR="007B2C6E" w:rsidRDefault="007B2C6E" w:rsidP="003854F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8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изложить в но</w:t>
      </w:r>
      <w:r w:rsidR="008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редакции согласно приложению настоящего</w:t>
      </w:r>
      <w:r w:rsidR="0038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«Приложение 1 </w:t>
      </w:r>
      <w:r w:rsidR="003854F4" w:rsidRPr="0038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proofErr w:type="spellStart"/>
      <w:r w:rsidR="003854F4" w:rsidRPr="003854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</w:t>
      </w:r>
      <w:proofErr w:type="spellEnd"/>
      <w:r w:rsidR="003854F4" w:rsidRPr="0038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26.04.2023№ 20</w:t>
      </w:r>
      <w:r w:rsidR="003854F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2F4DC39" w14:textId="79145688" w:rsidR="003854F4" w:rsidRPr="003854F4" w:rsidRDefault="003854F4" w:rsidP="003854F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   Приложение 2 изложить в новой реда</w:t>
      </w:r>
      <w:r w:rsidR="008F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согласно приложению </w:t>
      </w:r>
      <w:proofErr w:type="spellStart"/>
      <w:r w:rsidR="008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натоящего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«Приложение 2 </w:t>
      </w:r>
      <w:r w:rsidRPr="003854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сельского поселения Красноленинский от 26.04.2023№ 20</w:t>
      </w:r>
      <w:r w:rsidR="008F7F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C4370E8" w14:textId="77777777" w:rsidR="007B2C6E" w:rsidRDefault="007B2C6E" w:rsidP="008910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D5F44" w14:textId="1C488F6D" w:rsidR="004C24AB" w:rsidRDefault="008F7FC1" w:rsidP="008F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24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4AB" w:rsidRPr="004C2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14:paraId="37DFCC6C" w14:textId="1FB20D19" w:rsidR="004C24AB" w:rsidRDefault="004C24AB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D44F6" w14:textId="6E3B52C7" w:rsidR="004C24AB" w:rsidRDefault="004C24AB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3A6D8" w14:textId="77777777" w:rsidR="00891089" w:rsidRDefault="00891089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7801A" w14:textId="77777777" w:rsidR="00000A3D" w:rsidRDefault="004C24A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109D589" w14:textId="0F0A6042" w:rsidR="00700742" w:rsidRDefault="004C24A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p w14:paraId="5676BC19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AF4CF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E67FD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836FE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27F33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68199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69BA9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E4409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4FC78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629FD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590B3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CE8EF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104B9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EF642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A4600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C49F0" w14:textId="77777777" w:rsidR="00BF543B" w:rsidRDefault="00BF543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3115B" w14:textId="77777777" w:rsidR="008F7FC1" w:rsidRDefault="008F7FC1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D91D9" w14:textId="77777777" w:rsidR="008F7FC1" w:rsidRDefault="008F7FC1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0F7BE" w14:textId="77777777" w:rsidR="008F7FC1" w:rsidRDefault="008F7FC1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CF98F" w14:textId="77777777" w:rsidR="008F7FC1" w:rsidRDefault="008F7FC1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AC01" w14:textId="77777777" w:rsidR="008F7FC1" w:rsidRDefault="008F7FC1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98007" w14:textId="77777777" w:rsidR="008F7FC1" w:rsidRDefault="008F7FC1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141F9" w14:textId="77777777" w:rsidR="008F7FC1" w:rsidRDefault="008F7FC1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C8E21" w14:textId="77777777" w:rsidR="008F7FC1" w:rsidRDefault="008F7FC1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542F5" w14:textId="77777777" w:rsidR="008F7FC1" w:rsidRDefault="008F7FC1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51973" w14:textId="77777777" w:rsidR="00BF543B" w:rsidRPr="00BF543B" w:rsidRDefault="00BF543B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7E4F7C" w14:textId="77777777" w:rsidR="00BF543B" w:rsidRPr="00BF543B" w:rsidRDefault="00BF543B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FBC0184" w14:textId="77777777" w:rsidR="00BF543B" w:rsidRPr="00BF543B" w:rsidRDefault="00BF543B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</w:p>
    <w:p w14:paraId="2A930B02" w14:textId="7E370517" w:rsidR="00BF543B" w:rsidRPr="00BF543B" w:rsidRDefault="00BF543B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26.04.2023№ 20</w:t>
      </w:r>
    </w:p>
    <w:p w14:paraId="661A0E56" w14:textId="77777777" w:rsidR="00BF543B" w:rsidRPr="00BF543B" w:rsidRDefault="00BF543B" w:rsidP="00BF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4E571" w14:textId="1FCB44E9" w:rsidR="00BF543B" w:rsidRPr="00BF543B" w:rsidRDefault="00BF543B" w:rsidP="00BF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понятия и положения, используемые в методике</w:t>
      </w:r>
    </w:p>
    <w:p w14:paraId="2102DE9E" w14:textId="541F545E" w:rsidR="00BF543B" w:rsidRPr="00BF543B" w:rsidRDefault="00BF543B" w:rsidP="00BF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поступлений доходов в бюджет</w:t>
      </w:r>
    </w:p>
    <w:p w14:paraId="06232094" w14:textId="50F47D0E" w:rsidR="00BF543B" w:rsidRPr="00BF543B" w:rsidRDefault="00BF543B" w:rsidP="00BF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Красноленинский, главным администратором которых является администрация сельского поселения Красноленинский</w:t>
      </w:r>
    </w:p>
    <w:p w14:paraId="0CA584B1" w14:textId="77777777" w:rsidR="00BF543B" w:rsidRPr="00BF543B" w:rsidRDefault="00BF543B" w:rsidP="00BF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Методика прогнозирования)</w:t>
      </w:r>
    </w:p>
    <w:p w14:paraId="44E0333F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AD386" w14:textId="08CBD878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прогнозирования разработана в соответствии со статьей 160.1 Бюджетного кодекса Российской Федерации с учетом общих требований к Методике прогнозирования, утвержденных постановлением Правительства Российской Федерации от 23.06.2016 </w:t>
      </w:r>
    </w:p>
    <w:p w14:paraId="68319B23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 «Об общих требованиях к методике прогнозирования поступлений доходов в бюджеты бюджетной системы Российской Федерации», применяется в отношении доходов сельского поселения Красноленинский (далее – доходы в бюджет), главным администратором которых является администрация сельского поселения Красноленинский.</w:t>
      </w:r>
    </w:p>
    <w:p w14:paraId="5219774A" w14:textId="0F3C2F2A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Методика прогнозирования разработана в целях:</w:t>
      </w:r>
    </w:p>
    <w:p w14:paraId="3602291A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администрацией сельского поселения Красноленинский (далее - сельское поселение) бюджетных полномочий главного администратора доходов бюджета сельского поселения;</w:t>
      </w:r>
    </w:p>
    <w:p w14:paraId="0BEF8E69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сведений, необходимых для составления </w:t>
      </w:r>
      <w:proofErr w:type="gramStart"/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Красноленинский о бюджете на текущий финансовый год, очередной финансовый год и на плановый период.</w:t>
      </w:r>
    </w:p>
    <w:p w14:paraId="0036FBF5" w14:textId="12EA213F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Методика прогнозирования разработана по кодам классификации доходов, закрепленных за администрацией сельского поселения и в отношении которых она осуществляет полномочия главного администратора доходов. </w:t>
      </w:r>
    </w:p>
    <w:p w14:paraId="586CA71E" w14:textId="3B0A3033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Методика прогнозирования разработана на основе единых подходов к прогнозированию поступлений доходов в текущем финансовом году, очередном финансовом году и плановом периоде. </w:t>
      </w:r>
    </w:p>
    <w:p w14:paraId="5B53FDD1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текущего финансового года Методика прогнозирования </w:t>
      </w:r>
      <w:proofErr w:type="gramStart"/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gramEnd"/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 </w:t>
      </w:r>
    </w:p>
    <w:p w14:paraId="403D33EF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поступлений доходов в бюджет </w:t>
      </w:r>
    </w:p>
    <w:p w14:paraId="06FE3F14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предусматривается </w:t>
      </w:r>
      <w:proofErr w:type="gramStart"/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очередному финансовому году.</w:t>
      </w:r>
    </w:p>
    <w:p w14:paraId="62C6A147" w14:textId="10E7E4DB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Методика прогнозирования разработана по каждому виду (подвиду) доходов по форме согласно приложению и содержит:</w:t>
      </w:r>
    </w:p>
    <w:p w14:paraId="792617C7" w14:textId="4FBEF3E2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вида (подвида) доходов и соответствующий код бюджетной классификации Российской Федерации;</w:t>
      </w:r>
    </w:p>
    <w:p w14:paraId="456B1837" w14:textId="73B05BCE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показателей, используемых для расчета прогнозного объема поступлений по каждому виду (подвиду)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14:paraId="388CD79D" w14:textId="4E4978E9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характеристику метода расчета прогнозного объема поступлений по каждому виду (подвиду) доходов для каждого вида (подвида) доходов применяется один из следующих методов расчета:</w:t>
      </w:r>
    </w:p>
    <w:p w14:paraId="0E386F84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расчет, основанный на непосредственном использовании прогнозных значений объемных и стоимостных показателей, уровне ставок и других показателей, определяющих прогнозный объем поступлений прогнозируемого вида (подвида) доходов;</w:t>
      </w:r>
    </w:p>
    <w:p w14:paraId="261AC763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усреднение – расчет на основании усреднения годовых объемов доходов бюджетов не мене чем за три года или за весь период поступления соответствующего вида (подвида) доходов в случае, если он не превышает три года;</w:t>
      </w:r>
    </w:p>
    <w:p w14:paraId="6C5FEFC9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метод – при расчете прогноза объема поступлений доходов являются данные о фактических поступивших суммах дохода;</w:t>
      </w:r>
    </w:p>
    <w:p w14:paraId="377EF585" w14:textId="3F8AE394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описание фактического алгоритма (и (или) формулу) расчета прогнозируемого объема поступлений доходов в бюджет.</w:t>
      </w:r>
    </w:p>
    <w:p w14:paraId="1C9DC0C4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8E3AF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3B186" w14:textId="77777777" w:rsidR="00BF543B" w:rsidRP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6E52EF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07449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A1013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796F8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7A1C8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62889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DD00E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3A372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217B7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4B660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5541F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8FB89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67B2F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06754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8F6A2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A54A8" w14:textId="77777777" w:rsidR="00BF543B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C0BE8" w14:textId="77777777" w:rsidR="00C972F7" w:rsidRDefault="00C972F7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72F7" w:rsidSect="00CB48E9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14:paraId="6B6359DA" w14:textId="77777777" w:rsidR="00CF00C5" w:rsidRPr="00CF00C5" w:rsidRDefault="00CF00C5" w:rsidP="00CF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14:paraId="5D7AE51F" w14:textId="77777777" w:rsidR="00CF00C5" w:rsidRPr="00CF00C5" w:rsidRDefault="00CF00C5" w:rsidP="00CF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4EB4C9E0" w14:textId="77777777" w:rsidR="00CF00C5" w:rsidRPr="00CF00C5" w:rsidRDefault="00CF00C5" w:rsidP="00CF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</w:p>
    <w:p w14:paraId="08B17AA2" w14:textId="40F0E54E" w:rsidR="00CF00C5" w:rsidRPr="00CF00C5" w:rsidRDefault="00CF00C5" w:rsidP="00CF00C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26.04.2023№ 20</w:t>
      </w:r>
    </w:p>
    <w:p w14:paraId="1BBA4DAE" w14:textId="77777777" w:rsidR="00CF00C5" w:rsidRPr="00CF00C5" w:rsidRDefault="00CF00C5" w:rsidP="00CF0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2C1DC" w14:textId="77777777" w:rsidR="00CF00C5" w:rsidRPr="00CF00C5" w:rsidRDefault="00CF00C5" w:rsidP="00CF0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прогнозирования поступлений доходов в бюджет сельского поселения Красноленинский,</w:t>
      </w:r>
    </w:p>
    <w:p w14:paraId="7D13F0DB" w14:textId="77777777" w:rsidR="00CF00C5" w:rsidRPr="00CF00C5" w:rsidRDefault="00CF00C5" w:rsidP="00CF0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proofErr w:type="gramStart"/>
      <w:r w:rsidRPr="00CF0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</w:t>
      </w:r>
      <w:proofErr w:type="gramEnd"/>
      <w:r w:rsidRPr="00CF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администрация сельского поселения Красноленинский</w:t>
      </w:r>
    </w:p>
    <w:p w14:paraId="010BFCE5" w14:textId="77777777" w:rsidR="00CF00C5" w:rsidRPr="00CF00C5" w:rsidRDefault="00CF00C5" w:rsidP="00CF0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19011" w14:textId="77777777" w:rsidR="00CF00C5" w:rsidRPr="00CF00C5" w:rsidRDefault="00CF00C5" w:rsidP="00CF0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559"/>
        <w:gridCol w:w="1843"/>
        <w:gridCol w:w="1843"/>
        <w:gridCol w:w="1043"/>
        <w:gridCol w:w="1933"/>
        <w:gridCol w:w="2552"/>
        <w:gridCol w:w="2977"/>
      </w:tblGrid>
      <w:tr w:rsidR="00CF00C5" w:rsidRPr="00CF00C5" w14:paraId="061D585D" w14:textId="77777777" w:rsidTr="00473FB5">
        <w:trPr>
          <w:trHeight w:val="1348"/>
        </w:trPr>
        <w:tc>
          <w:tcPr>
            <w:tcW w:w="425" w:type="dxa"/>
            <w:shd w:val="clear" w:color="auto" w:fill="auto"/>
          </w:tcPr>
          <w:p w14:paraId="2530C2D5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shd w:val="clear" w:color="auto" w:fill="auto"/>
          </w:tcPr>
          <w:p w14:paraId="5AAF1E79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shd w:val="clear" w:color="auto" w:fill="auto"/>
          </w:tcPr>
          <w:p w14:paraId="0B30F189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доходов </w:t>
            </w:r>
          </w:p>
        </w:tc>
        <w:tc>
          <w:tcPr>
            <w:tcW w:w="1843" w:type="dxa"/>
            <w:shd w:val="clear" w:color="auto" w:fill="auto"/>
          </w:tcPr>
          <w:p w14:paraId="6FAEC59F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843" w:type="dxa"/>
            <w:shd w:val="clear" w:color="auto" w:fill="auto"/>
          </w:tcPr>
          <w:p w14:paraId="1EE04F16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1043" w:type="dxa"/>
            <w:shd w:val="clear" w:color="auto" w:fill="auto"/>
          </w:tcPr>
          <w:p w14:paraId="1E46CF3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метода расчета</w:t>
            </w:r>
          </w:p>
        </w:tc>
        <w:tc>
          <w:tcPr>
            <w:tcW w:w="1933" w:type="dxa"/>
            <w:shd w:val="clear" w:color="auto" w:fill="auto"/>
          </w:tcPr>
          <w:p w14:paraId="1D89459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2552" w:type="dxa"/>
            <w:shd w:val="clear" w:color="auto" w:fill="auto"/>
          </w:tcPr>
          <w:p w14:paraId="36401B1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977" w:type="dxa"/>
            <w:shd w:val="clear" w:color="auto" w:fill="auto"/>
          </w:tcPr>
          <w:p w14:paraId="545CC5C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показателей</w:t>
            </w:r>
          </w:p>
        </w:tc>
      </w:tr>
      <w:tr w:rsidR="00CF00C5" w:rsidRPr="00CF00C5" w14:paraId="7EFE2207" w14:textId="77777777" w:rsidTr="00473FB5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3AA2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14:paraId="09343148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33BB9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6F442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56FD3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</w:t>
            </w:r>
          </w:p>
        </w:tc>
        <w:tc>
          <w:tcPr>
            <w:tcW w:w="1043" w:type="dxa"/>
            <w:shd w:val="clear" w:color="auto" w:fill="auto"/>
          </w:tcPr>
          <w:p w14:paraId="6F4FE869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прямого расчета</w:t>
            </w:r>
          </w:p>
          <w:p w14:paraId="67940099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28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Р (+/-)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D17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прогноза поступлений данного вида доходов осуществляется с учетом изменения законодательства Российской Федерации, фактического поступления, размера государственной пошлины </w:t>
            </w: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совершение нотариальных действий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разовых операций (поступления, возвраты).</w:t>
            </w:r>
          </w:p>
          <w:p w14:paraId="0A309918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первого года планового периода и второго года планового периода могут приниматься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равными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показателю очередного финансового года</w:t>
            </w:r>
          </w:p>
        </w:tc>
        <w:tc>
          <w:tcPr>
            <w:tcW w:w="2977" w:type="dxa"/>
            <w:shd w:val="clear" w:color="auto" w:fill="auto"/>
          </w:tcPr>
          <w:p w14:paraId="056DEA1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прогнозируемая сумма поступлений государственной пошлины </w:t>
            </w: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совершение нотариальных действий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расчетном году;</w:t>
            </w:r>
          </w:p>
          <w:p w14:paraId="64BB1D72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прогнозируемое количество </w:t>
            </w: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нотариальных действий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Расчет количества </w:t>
            </w: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нотариальных действий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производится методом экстраполяции или методом усреднения;</w:t>
            </w:r>
          </w:p>
          <w:p w14:paraId="7965801E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законодательно установленный размер государственной пошлины </w:t>
            </w: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совершение нотариальных действий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5F0F9B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- корректирующая сумма поступлений</w:t>
            </w:r>
          </w:p>
          <w:p w14:paraId="48A86381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C5" w:rsidRPr="00CF00C5" w14:paraId="30ECD838" w14:textId="77777777" w:rsidTr="00473FB5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C6265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14:paraId="3707C6A3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C1E2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C9355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CF852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43" w:type="dxa"/>
            <w:shd w:val="clear" w:color="auto" w:fill="auto"/>
          </w:tcPr>
          <w:p w14:paraId="12BF56D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прямого расчета</w:t>
            </w:r>
          </w:p>
        </w:tc>
        <w:tc>
          <w:tcPr>
            <w:tcW w:w="1933" w:type="dxa"/>
            <w:shd w:val="clear" w:color="auto" w:fill="auto"/>
          </w:tcPr>
          <w:p w14:paraId="5172D25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арочерд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ар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12 месяцев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Д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CFD2156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=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вз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пред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факт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пред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факт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тек</w:t>
            </w:r>
          </w:p>
          <w:p w14:paraId="55F4BB2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8BBC77E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поступлений рассчитывается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формуле:</w:t>
            </w:r>
          </w:p>
          <w:p w14:paraId="46E0F2D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арочеред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ар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12 месяцев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Д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ED0A8D9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прогнозируемая сумма 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рассчитывается на основе договоров, заключенных на 1 число месяца, предшествующего месяцу составления прогноза, в соответствии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утвержденной методикой расчета арендной платы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пользование земельным участком, находящиеся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 сельских поселений.</w:t>
            </w:r>
          </w:p>
          <w:p w14:paraId="65EA7402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первого года и второго года планового периода принимаются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равными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показателям очередного финансового года</w:t>
            </w:r>
          </w:p>
        </w:tc>
        <w:tc>
          <w:tcPr>
            <w:tcW w:w="2977" w:type="dxa"/>
            <w:shd w:val="clear" w:color="auto" w:fill="auto"/>
          </w:tcPr>
          <w:p w14:paraId="6E714F22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доходам, получаемым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прогнозирование доходов осуществляется на основе заключенных (планируемых к заключению) договоров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аренде земельных участков.</w:t>
            </w:r>
          </w:p>
          <w:p w14:paraId="0BF5C676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показателей, используемых для расчетов:</w:t>
            </w:r>
          </w:p>
          <w:p w14:paraId="6ECB6120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арочеред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сумма поступлений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сдачи в аренду земельных участков, в очередном финансовом году;</w:t>
            </w:r>
          </w:p>
          <w:p w14:paraId="0B59F4A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ар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ежемесячная сумма доходов от сдачи в аренду земельных участков, </w:t>
            </w:r>
          </w:p>
          <w:p w14:paraId="150C41A1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– прогнозируемая сумма взыскания дебиторской задолженности по договорам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сдачи в аренду имущества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,;</w:t>
            </w:r>
            <w:proofErr w:type="gramEnd"/>
          </w:p>
          <w:p w14:paraId="123E7A7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вз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пред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сумма взысканной дебиторской задолженности прошлых лет в предшествующем финансовом году;</w:t>
            </w:r>
          </w:p>
          <w:p w14:paraId="01ED94FB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факт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пред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фактический объем просроченной дебиторской задолженности на начало предшествующего финансового года;</w:t>
            </w:r>
          </w:p>
          <w:p w14:paraId="127921E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факт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тек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фактический объем просроченной дебиторской задолженности на начало текущего года.</w:t>
            </w:r>
          </w:p>
          <w:p w14:paraId="4C17322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</w:t>
            </w:r>
          </w:p>
        </w:tc>
      </w:tr>
      <w:tr w:rsidR="00CF00C5" w:rsidRPr="00CF00C5" w14:paraId="74F85D92" w14:textId="77777777" w:rsidTr="00473FB5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F9717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01C4106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A226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77E5F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7E8F0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14:paraId="50F024A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shd w:val="clear" w:color="auto" w:fill="auto"/>
          </w:tcPr>
          <w:p w14:paraId="27BA7F2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прямого расчета</w:t>
            </w:r>
          </w:p>
          <w:p w14:paraId="38AD7B6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14:paraId="7264C02A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мкуочеред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мку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12 месяцев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Д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E2CF49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=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вз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пред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факт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пред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факт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тек</w:t>
            </w:r>
          </w:p>
          <w:p w14:paraId="3DB0C722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41D4419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поступлений рассчитывается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формуле:</w:t>
            </w:r>
          </w:p>
          <w:p w14:paraId="06E5EAD9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мкуочеред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мку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12 месяцев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Д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D6F2CE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прогнозируемая сумма доходов от сдачи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аренду имущества, е договоров, заключенных на 1 число месяца, предшествующего месяцу составления прогноза, в соответствии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утвержденной методикой расчета арендной платы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пользование муниципальным имуществом</w:t>
            </w:r>
          </w:p>
          <w:p w14:paraId="6D1A318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первого года и второго года планового периода принимаются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равными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показателям очередного финансового года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0EA9D7A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доходам от сдачи в аренду имущества, прогнозирование доходов осуществляется на основе заключенных (планируемых к заключению) договоров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аренде имущества.</w:t>
            </w:r>
          </w:p>
          <w:p w14:paraId="63A802FF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показателей, используемых для расчетов:</w:t>
            </w:r>
          </w:p>
          <w:p w14:paraId="3F87DAE3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мкуочеред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сумма поступлений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сдачи в аренду имущества,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очередном финансовом году;</w:t>
            </w:r>
          </w:p>
          <w:p w14:paraId="59E4FFAB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мку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ежемесячная сумма доходов от сдачи в аренду имущества в соответствии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договорами, заключенными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 число месяца, предшествующего месяцу составления прогноза;</w:t>
            </w:r>
          </w:p>
          <w:p w14:paraId="41312EB8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– прогнозируемая сумма взыскания дебиторской задолженности по договорам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сдачи в аренду имущества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,;</w:t>
            </w:r>
            <w:proofErr w:type="gramEnd"/>
          </w:p>
          <w:p w14:paraId="16DA1C64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вз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пред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сумма взысканной дебиторской задолженности прошлых лет в предшествующем финансовом году;</w:t>
            </w:r>
          </w:p>
          <w:p w14:paraId="487FF01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факт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пред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фактический объем просроченной дебиторской задолженности на начало предшествующего финансового года;</w:t>
            </w:r>
          </w:p>
          <w:p w14:paraId="6F2B3C7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факт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тек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фактический объем просроченной дебиторской задолженности на начало текущего года.</w:t>
            </w:r>
          </w:p>
          <w:p w14:paraId="68BB4FF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</w:t>
            </w:r>
          </w:p>
        </w:tc>
      </w:tr>
      <w:tr w:rsidR="00CF00C5" w:rsidRPr="00CF00C5" w14:paraId="0049BD6A" w14:textId="77777777" w:rsidTr="00473FB5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AA0DF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14:paraId="396A8E83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A0909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9891D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1E7E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43" w:type="dxa"/>
            <w:vMerge/>
            <w:shd w:val="clear" w:color="auto" w:fill="auto"/>
          </w:tcPr>
          <w:p w14:paraId="2FA46C1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51D4720B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E28043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0365AE4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C5" w:rsidRPr="00CF00C5" w14:paraId="281D8FE4" w14:textId="77777777" w:rsidTr="00473FB5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44428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14:paraId="60E7724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A59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4DBB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C95E6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3" w:type="dxa"/>
            <w:shd w:val="clear" w:color="auto" w:fill="auto"/>
          </w:tcPr>
          <w:p w14:paraId="00CF83C8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прямого расчета</w:t>
            </w:r>
          </w:p>
          <w:p w14:paraId="33FF4070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14:paraId="6257C5AE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SUM (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Рi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(+/-)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</w:p>
          <w:p w14:paraId="5C478401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EA01027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прогноза поступления доходов основывается на данных о размере платы по заключенным и планируемым к заключению договорам найма, установленной в соответствии с нормативными правовыми актами органов местного самоуправления, о планируемом в расчетном году снижении (увеличении) суммы поступлений в связи с уменьшением (увеличением) количества договоров и осуществляется исходя из оценки доходной базы.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 может быть дан с учетом уровня собираемости доходов, основываясь на динамике показателя собираемости в предшествующие периоды.</w:t>
            </w:r>
          </w:p>
          <w:p w14:paraId="1D987054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дополнительных или выпадающих доходов по договорам формируется с учетом:</w:t>
            </w:r>
          </w:p>
          <w:p w14:paraId="7C19F6EA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дополнительных доходов по планируемым к заключению договорам, рассчитываемых исходя из оценки текущего состояния дополнительной доходной базы, тенденций и перспектив получения либо неполучения дохода;</w:t>
            </w:r>
          </w:p>
          <w:p w14:paraId="0B227C40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доходов, выпадающих в случае вероятного невнесения платы злостными должниками, в отношении которых предприняты меры судебного характера;</w:t>
            </w:r>
          </w:p>
          <w:p w14:paraId="450565D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поступления доходов от ожидаемых результатов работы по взысканию дебиторской задолженности;</w:t>
            </w:r>
          </w:p>
          <w:p w14:paraId="7B21951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влияния на объем поступлений доходов изменений законодательства Российской Федерации, Ханты-Мансийского автономного округа - Югры, муниципальных правовых актов</w:t>
            </w:r>
          </w:p>
        </w:tc>
        <w:tc>
          <w:tcPr>
            <w:tcW w:w="2977" w:type="dxa"/>
            <w:shd w:val="clear" w:color="auto" w:fill="auto"/>
          </w:tcPr>
          <w:p w14:paraId="526284D3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прогнозируемая в расчетном году сумма доходов бюджета поселения по договорам найма;</w:t>
            </w:r>
          </w:p>
          <w:p w14:paraId="288E864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размер платы, планируемой к внесению в бюджет поселения в расчетном году каждым контрагентом в соответствии с договором;</w:t>
            </w:r>
          </w:p>
          <w:p w14:paraId="7EC1C2F4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SUM (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сумма денежных средств, прогнозируемых к поступлению в бюджет поселения от каждого контрагента;</w:t>
            </w:r>
          </w:p>
          <w:p w14:paraId="6A610C30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сумма дополнительных или выпадающих доходов по договорам</w:t>
            </w:r>
          </w:p>
        </w:tc>
      </w:tr>
      <w:tr w:rsidR="00CF00C5" w:rsidRPr="00CF00C5" w14:paraId="285D00C1" w14:textId="77777777" w:rsidTr="00473FB5">
        <w:trPr>
          <w:trHeight w:val="2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5DA6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14:paraId="74373F5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685E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B2AC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11301995100000130</w:t>
            </w:r>
          </w:p>
          <w:p w14:paraId="1A361CC5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A75D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43" w:type="dxa"/>
            <w:shd w:val="clear" w:color="auto" w:fill="auto"/>
          </w:tcPr>
          <w:p w14:paraId="2B870BB3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  <w:p w14:paraId="76D8A90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14:paraId="70D8FA3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Q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Т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(+/-)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2552" w:type="dxa"/>
            <w:shd w:val="clear" w:color="auto" w:fill="auto"/>
          </w:tcPr>
          <w:p w14:paraId="4F04AC5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поступлений рассчитывается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формуле:</w:t>
            </w:r>
          </w:p>
          <w:p w14:paraId="01541F4F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Q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Т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(+/-)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  <w:p w14:paraId="1341D8CB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расчете прогнозируемых поступлений учитывается среднее арифметическое значение годовых объемов доходов не менее чем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3 года или за весь период поступления данного вида доходов в случае, если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не превышает 3 года.</w:t>
            </w:r>
          </w:p>
          <w:p w14:paraId="602694F9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первого года и второго года планового периода принимаются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равными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показателям очередного финансового года</w:t>
            </w:r>
          </w:p>
        </w:tc>
        <w:tc>
          <w:tcPr>
            <w:tcW w:w="2977" w:type="dxa"/>
            <w:shd w:val="clear" w:color="auto" w:fill="auto"/>
          </w:tcPr>
          <w:p w14:paraId="432E06C3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включают плату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оказание платных услуг (работ), оказываемых муниципальными казенными учреждениями.</w:t>
            </w:r>
          </w:p>
          <w:p w14:paraId="57C6310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прогнозного количества планируемых платных услуг каждого вида основывается на данных первичных учетных документов и среднегодовом количестве платных услуг, предоставленных в предыдущие периоды,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 не менее чем за 3 года или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весь период оказания услуги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случае, если он не превышает три года.</w:t>
            </w:r>
          </w:p>
          <w:p w14:paraId="69535FE9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показателей, используемых для расчетов:</w:t>
            </w:r>
          </w:p>
          <w:p w14:paraId="3E935858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прогнозируемый объем поступлений доходов от платных услуг (работ), оказываемых муниципальными казенными учреждениями</w:t>
            </w:r>
          </w:p>
          <w:p w14:paraId="35B0F49F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планируемых платных услуг (объем), определяется на основе статистических данных не менее чем за 3 года или за весь период оказания услуги (работы), если он не превышает 3 лет;</w:t>
            </w:r>
          </w:p>
          <w:p w14:paraId="60A54AA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тариф на оказание единицы услуги (работы);</w:t>
            </w:r>
          </w:p>
          <w:p w14:paraId="402CFEA5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поступлений, учитывающая изменения законодательства, фактические поступления, поступление дебиторской задолженности, а также разовые операции (поступления, возвраты).</w:t>
            </w:r>
          </w:p>
          <w:p w14:paraId="1931D8F5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</w:t>
            </w:r>
          </w:p>
        </w:tc>
      </w:tr>
      <w:tr w:rsidR="00CF00C5" w:rsidRPr="00CF00C5" w14:paraId="65EB314B" w14:textId="77777777" w:rsidTr="00473FB5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2A61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14:paraId="01DB4A48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D51E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C933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11302995100000130</w:t>
            </w:r>
          </w:p>
          <w:p w14:paraId="5DA7A21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1CD09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7BB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3A3F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Дкз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Рнот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04A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дебиторской задолженности прошлых лет. Прогнозный объем поступления определяется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планируемой суммы расходов по начислению на выплаты по оплате труда на соответствующий финансовый год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коэффициента вероятности &lt;*&gt;.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2B6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Дкз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прогнозируемый объем доходов от компенсации затрат бюджетов</w:t>
            </w: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 поселений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очередном финансовом году и плановом периоде;</w:t>
            </w:r>
          </w:p>
          <w:p w14:paraId="15780311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Рнот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расходы по начислению на выплаты по оплате труда;</w:t>
            </w:r>
          </w:p>
          <w:p w14:paraId="381A5993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0,01 - коэффициент вероятности переплаты по страховым взносам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заболеваний.</w:t>
            </w:r>
            <w:proofErr w:type="gramEnd"/>
          </w:p>
        </w:tc>
      </w:tr>
      <w:tr w:rsidR="00CF00C5" w:rsidRPr="00CF00C5" w14:paraId="15BB6E02" w14:textId="77777777" w:rsidTr="00473FB5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F02B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93" w:type="dxa"/>
            <w:shd w:val="clear" w:color="auto" w:fill="auto"/>
          </w:tcPr>
          <w:p w14:paraId="42A89CC5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0D6D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2F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11401050100000410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7493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  <w:p w14:paraId="16BA2A1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(доходы по договорам мены)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2D90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прямого расчета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2C3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= SUM (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(+/-)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9A6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прямого расчета основывается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данных о размере установленной в соответствии с нормативными правовыми актами органов местного самоуправления платы по договорам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мены жилых помещений. Прогноз включает сведения о планируемом в расчетном году снижении (увеличении) суммы поступлений в связи с уменьшением (увеличением) количества подлежащих отчуждению муниципальных жилых помещений. Прогноз может быть дан с учетом уровня собираемости доходов, основываясь на динамике показателя собираемости в предшествующие периоды.</w:t>
            </w:r>
          </w:p>
          <w:p w14:paraId="5A2F51BB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или выпадающие доходы формируются с учетом вероятного невнесения платы контрагентами - злостными должниками, в отношении которых предприняты меры судебного характера, поступления доходов от ожидаемых результатов работы по взысканию дебиторской задолженности, влияния на объем поступлений доходов изменений законодательства Российской Федерации, Ханты-Мансийского автономного округа - Югры,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743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прогнозируемый объем доходов бюджета сельского поселения по договорам мены жилых помещений в расчетном году;</w:t>
            </w:r>
          </w:p>
          <w:p w14:paraId="38A3877F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размер платы, планируемой к внесению в бюджет сельского поселения каждым контрагентом по договорам мены жилых помещений;</w:t>
            </w:r>
          </w:p>
          <w:p w14:paraId="7491EB06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SUM (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сумма денежных средств, прогнозируемых к поступлению в бюджет сельского поселения по каждому из договоров мены жилых помещений;</w:t>
            </w:r>
          </w:p>
          <w:p w14:paraId="1CF247DB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дополнительные или выпадающие доходы</w:t>
            </w:r>
          </w:p>
        </w:tc>
      </w:tr>
      <w:tr w:rsidR="00CF00C5" w:rsidRPr="00CF00C5" w14:paraId="65B48B41" w14:textId="77777777" w:rsidTr="00473FB5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80736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1B97D3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24E2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8A4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11402053100000410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3E9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</w:t>
            </w:r>
          </w:p>
          <w:p w14:paraId="0D3E6710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7621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прямого расчета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94FE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 = SUM (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(+/-) Д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R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DFA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прогноза поступления доходов основывается на данных о размере платы по заключенным и планируемым к заключению договорам на продажу объектов муниципальной собственности.</w:t>
            </w:r>
          </w:p>
          <w:p w14:paraId="55446AB9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включает сведения о планируемом в расчетном году снижении либо увеличении суммы поступлений в связи с изменением количества отчуждаемых объектов в соответствии с Программой приватизации сельского поселения, порядком и последовательностью применения способов приватизации, установленных законодательством Российской Федерации о приватизации государственного и муниципального имущества. Прогноз может быть дан с учетом уровня собираемости доходов, основываясь на динамике показателя собираемости в предшествующие периоды.</w:t>
            </w:r>
          </w:p>
          <w:p w14:paraId="3CBF145F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дополнительных или выпадающих доходов от продажи муниципального имущества формируется с учетом:</w:t>
            </w:r>
          </w:p>
          <w:p w14:paraId="097D6033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дополнительных доходов за счет предстоящего отчуждения муниципальных объектов, рассчитываемых исходя из оценки текущего состояния дополнительной доходной базы, тенденций и перспективы получения либо неполучения дохода;</w:t>
            </w:r>
          </w:p>
          <w:p w14:paraId="29E03648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доходов, выпадающих в случае вероятного невнесения платы покупателями - злостными должниками, в отношении которых предприняты меры судебного характера;</w:t>
            </w:r>
          </w:p>
          <w:p w14:paraId="198F3303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поступления доходов от ожидаемых результатов работы по взысканию дебиторской задолженности;</w:t>
            </w:r>
          </w:p>
          <w:p w14:paraId="25A4BF2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влияния на объем поступлений доходов изменений законодательства Российской Федерации, Ханты-Мансийского автономного округа - Югры,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E6F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 - прогнозируемый объем доходов бюджета сельского поселения</w:t>
            </w:r>
            <w:r w:rsidRPr="00CF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договорам об отчуждении муниципального имущества в расчетном году;</w:t>
            </w:r>
          </w:p>
          <w:p w14:paraId="07171508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размер годовой оплаты, планируемой к внесению в бюджет сельского поселения каждым покупателем в соответствии с договорами на продажу объектов муниципальной собственности;</w:t>
            </w:r>
          </w:p>
          <w:p w14:paraId="1B8E8716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SUM (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сумма денежных средств, прогнозируемых к поступлению в бюджет сельского поселения от каждого покупателя муниципального имущества;</w:t>
            </w:r>
          </w:p>
          <w:p w14:paraId="45E10CCA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R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сумма дополнительных или выпадающих доходов от продажи муниципального имущества</w:t>
            </w:r>
          </w:p>
        </w:tc>
      </w:tr>
      <w:tr w:rsidR="00CF00C5" w:rsidRPr="00CF00C5" w14:paraId="7B6DCAE0" w14:textId="77777777" w:rsidTr="00473FB5">
        <w:trPr>
          <w:trHeight w:val="2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F2FB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E63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371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E033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11502050100000140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D2C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</w:tcPr>
          <w:p w14:paraId="128701D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метод</w:t>
            </w:r>
          </w:p>
        </w:tc>
        <w:tc>
          <w:tcPr>
            <w:tcW w:w="1933" w:type="dxa"/>
            <w:shd w:val="clear" w:color="auto" w:fill="auto"/>
          </w:tcPr>
          <w:p w14:paraId="605F6DA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7FD7402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нерегулярных (несистемных) доходов, которые носят заявительный или нестабильный (разовый) характер на очередной финансовый год и плановый период равняется «0» и корректируется исходя их фактического объема поступлений </w:t>
            </w:r>
          </w:p>
          <w:p w14:paraId="6158453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последнюю отчетную дату текущего финансового года по каждому коду бюджетной классификации</w:t>
            </w:r>
          </w:p>
          <w:p w14:paraId="12655788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нерегулярных (несистемных) доходов, которые носят заявительный или нестабильный (разовый) характер на очередной финансовый год и плановый период равняется «0» и корректируется исходя их фактического объема поступлений </w:t>
            </w:r>
          </w:p>
          <w:p w14:paraId="54DBC77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последнюю отчетную дату текущего финансового года по каждому коду бюджетной классификации</w:t>
            </w:r>
          </w:p>
        </w:tc>
        <w:tc>
          <w:tcPr>
            <w:tcW w:w="2977" w:type="dxa"/>
            <w:shd w:val="clear" w:color="auto" w:fill="auto"/>
          </w:tcPr>
          <w:p w14:paraId="0E80BA0A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 данных для расчета прогнозного объема доходов являются первичные документы, принятые к бухгалтерскому учету, подтверждающие поступление денежных средств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оценка ожидаемых поступлений на основании данных о планирующемся зачислении (при наличии)</w:t>
            </w:r>
          </w:p>
        </w:tc>
      </w:tr>
      <w:tr w:rsidR="00CF00C5" w:rsidRPr="00CF00C5" w14:paraId="073D6AF1" w14:textId="77777777" w:rsidTr="00473FB5">
        <w:trPr>
          <w:trHeight w:val="2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CEAE3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09BD58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AF4A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7AFD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11607010100000140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26FE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43" w:type="dxa"/>
            <w:shd w:val="clear" w:color="auto" w:fill="auto"/>
          </w:tcPr>
          <w:p w14:paraId="2D1CAB3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метод</w:t>
            </w:r>
          </w:p>
        </w:tc>
        <w:tc>
          <w:tcPr>
            <w:tcW w:w="1933" w:type="dxa"/>
            <w:shd w:val="clear" w:color="auto" w:fill="auto"/>
          </w:tcPr>
          <w:p w14:paraId="3FE242B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</w:tcPr>
          <w:p w14:paraId="6625399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D2060E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прогнозируются </w:t>
            </w:r>
          </w:p>
          <w:p w14:paraId="1E316298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количества правонарушений по видам и размерам платежа за каждый вид правонарушения.</w:t>
            </w:r>
          </w:p>
          <w:p w14:paraId="67A0264D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Источником данных для расчета прогнозного объема доходов </w:t>
            </w:r>
          </w:p>
          <w:p w14:paraId="05EA43F3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возмещения ущерба, причиненного имуществу сельского полселения являются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первичные документы, принятые к бухгалтерскому учету, подтверждающие поступление денежных средств (исполнительные листы, решения суда), а также оценка ожидаемых результатов работы по взысканию дебиторской задолженности по доходам, получаемой на основании данных о планирующемся зачислении (при наличии)</w:t>
            </w:r>
          </w:p>
        </w:tc>
      </w:tr>
      <w:tr w:rsidR="00CF00C5" w:rsidRPr="00CF00C5" w14:paraId="7980A17B" w14:textId="77777777" w:rsidTr="00473FB5">
        <w:trPr>
          <w:trHeight w:val="2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C52BA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93" w:type="dxa"/>
            <w:shd w:val="clear" w:color="auto" w:fill="auto"/>
          </w:tcPr>
          <w:p w14:paraId="573E85B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D40CF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C11E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11609040100000140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88AF1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  <w:p w14:paraId="4856EAEF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14:paraId="497FB32F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метод</w:t>
            </w:r>
          </w:p>
        </w:tc>
        <w:tc>
          <w:tcPr>
            <w:tcW w:w="1933" w:type="dxa"/>
            <w:shd w:val="clear" w:color="auto" w:fill="auto"/>
          </w:tcPr>
          <w:p w14:paraId="4309F32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FC31522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нерегулярных (несистемных) доходов, которые носят заявительный или нестабильный (разовый) характер на очередной финансовый год и плановый период равняется «0» и корректируется исходя их фактического объема поступлений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последнюю отчетную дату текущего финансового года по каждому коду бюджетной классификации</w:t>
            </w:r>
          </w:p>
          <w:p w14:paraId="2A0EA8FF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нерегулярных (несистемных) доходов, которые носят заявительный или нестабильный (разовый) характер на очередной финансовый год и плановый период равняется «0» и корректируется исходя их фактического объема поступлений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последнюю отчетную дату текущего финансового года по каждому коду бюджетной классификации</w:t>
            </w:r>
          </w:p>
        </w:tc>
        <w:tc>
          <w:tcPr>
            <w:tcW w:w="2977" w:type="dxa"/>
            <w:shd w:val="clear" w:color="auto" w:fill="auto"/>
          </w:tcPr>
          <w:p w14:paraId="0F760AF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 данных для расчета прогнозного объема доходов являются первичные документы, принятые к бухгалтерскому учету, подтверждающие поступление денежных средств (исполнительные листы, судебные акты).</w:t>
            </w:r>
          </w:p>
          <w:p w14:paraId="3E906945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оценка ожидаемых результатов работы по взысканию дебиторской задолженности по доходам, получаемой на основании данных о планирующемся зачислении (при наличии)</w:t>
            </w:r>
          </w:p>
          <w:p w14:paraId="45236258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C5" w:rsidRPr="00CF00C5" w14:paraId="5C96D826" w14:textId="77777777" w:rsidTr="00473FB5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FF1E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93" w:type="dxa"/>
            <w:shd w:val="clear" w:color="auto" w:fill="auto"/>
          </w:tcPr>
          <w:p w14:paraId="1CAF2AD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C503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EA92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11610031100000140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BD5BE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3C23CA0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метод</w:t>
            </w:r>
          </w:p>
        </w:tc>
        <w:tc>
          <w:tcPr>
            <w:tcW w:w="1933" w:type="dxa"/>
            <w:shd w:val="clear" w:color="auto" w:fill="auto"/>
          </w:tcPr>
          <w:p w14:paraId="440AD0C0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DF73DE6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нерегулярных (несистемных) доходов, которые носят заявительный или нестабильный (разовый) характер на очередной финансовый год и плановый период равняется «0» и корректируется исходя их фактического объема поступлений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последнюю отчетную дату текущего финансового года по коду бюджетной классификации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10E8CD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основными показателями, используемыми для расчета прогнозного объема доходов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возмещения ущерба, причиненного имуществу муниципального сельского поселения, являются данные о поступивших суммах ущерба. </w:t>
            </w:r>
          </w:p>
          <w:p w14:paraId="663D669F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Источником данных для расчета прогнозного объема доходов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возмещения ущерба, причиненного имуществу сельского поселения являются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первичные документы, принятые к бухгалтерскому учету, подтверждающие поступление денежных средств (исполнительные листы, решения суда), а также оценка ожидаемых результатов работы по взысканию дебиторской задолженности по доходам, получаемой на основании данных о планирующемся зачислении (при наличии)</w:t>
            </w:r>
          </w:p>
        </w:tc>
      </w:tr>
      <w:tr w:rsidR="00CF00C5" w:rsidRPr="00CF00C5" w14:paraId="284EE45C" w14:textId="77777777" w:rsidTr="00473FB5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F0359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93" w:type="dxa"/>
            <w:shd w:val="clear" w:color="auto" w:fill="auto"/>
          </w:tcPr>
          <w:p w14:paraId="6960232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092DD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EF502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11610032100000140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A4DEE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14:paraId="0BDC7523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14:paraId="238672B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14:paraId="77ECB13F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</w:tcPr>
          <w:p w14:paraId="4E58B00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B64E26B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C5" w:rsidRPr="00CF00C5" w14:paraId="25425ABD" w14:textId="77777777" w:rsidTr="00473FB5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B6DD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93" w:type="dxa"/>
            <w:shd w:val="clear" w:color="auto" w:fill="auto"/>
          </w:tcPr>
          <w:p w14:paraId="66D0E74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6894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C6E5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11701050100000180</w:t>
            </w:r>
          </w:p>
          <w:p w14:paraId="3FF2A10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9638F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  <w:p w14:paraId="1B0D5E1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14:paraId="6AE026FF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целевого ориентира</w:t>
            </w:r>
          </w:p>
        </w:tc>
        <w:tc>
          <w:tcPr>
            <w:tcW w:w="1933" w:type="dxa"/>
            <w:shd w:val="clear" w:color="auto" w:fill="auto"/>
          </w:tcPr>
          <w:p w14:paraId="3444E1C6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ЦО</w:t>
            </w:r>
          </w:p>
        </w:tc>
        <w:tc>
          <w:tcPr>
            <w:tcW w:w="2552" w:type="dxa"/>
            <w:shd w:val="clear" w:color="auto" w:fill="auto"/>
          </w:tcPr>
          <w:p w14:paraId="51963A60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прогнозное поступление доходов от невыясненных поступлений на очередной финансовый год;</w:t>
            </w:r>
          </w:p>
          <w:p w14:paraId="0B4A5FBA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 - целевой ориентир доходов от невыясненных поступлений</w:t>
            </w:r>
          </w:p>
        </w:tc>
        <w:tc>
          <w:tcPr>
            <w:tcW w:w="2977" w:type="dxa"/>
            <w:shd w:val="clear" w:color="auto" w:fill="auto"/>
          </w:tcPr>
          <w:p w14:paraId="3F4716C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ориентир невыясненных поступлений принимается равным нулю, так как в случае поступления средств по некорректно оформленным плательщиками расчетным документам невыясненные поступления подлежат уточнению либо возврату плательщику</w:t>
            </w:r>
            <w:proofErr w:type="gramEnd"/>
          </w:p>
        </w:tc>
      </w:tr>
      <w:tr w:rsidR="00CF00C5" w:rsidRPr="00CF00C5" w14:paraId="4C678C10" w14:textId="77777777" w:rsidTr="00473FB5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FDB33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93" w:type="dxa"/>
            <w:shd w:val="clear" w:color="auto" w:fill="auto"/>
          </w:tcPr>
          <w:p w14:paraId="78A92BD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48C57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8B0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9249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43" w:type="dxa"/>
            <w:shd w:val="clear" w:color="auto" w:fill="auto"/>
          </w:tcPr>
          <w:p w14:paraId="500E7BE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метод</w:t>
            </w:r>
          </w:p>
        </w:tc>
        <w:tc>
          <w:tcPr>
            <w:tcW w:w="1933" w:type="dxa"/>
            <w:shd w:val="clear" w:color="auto" w:fill="auto"/>
          </w:tcPr>
          <w:p w14:paraId="56B4D1E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= ЦО</w:t>
            </w:r>
          </w:p>
        </w:tc>
        <w:tc>
          <w:tcPr>
            <w:tcW w:w="2552" w:type="dxa"/>
            <w:shd w:val="clear" w:color="auto" w:fill="auto"/>
          </w:tcPr>
          <w:p w14:paraId="71E50AC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ориентир прочих неналоговых доходов сельского поселения принимается равным нулю, так как в случае поступления средств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некорректно оформленными плательщиком расчетными документами, платежи подлежат уточнению либо возврату плательщику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7ADAF377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показателей, используемых для расчетов:</w:t>
            </w:r>
          </w:p>
          <w:p w14:paraId="3CBB1C95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= прогнозное поступление прочих неналоговых доходов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очередной финансовый год;</w:t>
            </w:r>
          </w:p>
          <w:p w14:paraId="71445FCF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 – целевой ориентир прочих неналоговых доходов</w:t>
            </w:r>
          </w:p>
          <w:p w14:paraId="671C86A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C5" w:rsidRPr="00CF00C5" w14:paraId="7892CCE2" w14:textId="77777777" w:rsidTr="00473FB5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52D43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93" w:type="dxa"/>
            <w:shd w:val="clear" w:color="auto" w:fill="auto"/>
          </w:tcPr>
          <w:p w14:paraId="195628F3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DC24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3DD8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11715030100000150</w:t>
            </w:r>
          </w:p>
          <w:p w14:paraId="4F15C6C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69DA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43" w:type="dxa"/>
            <w:shd w:val="clear" w:color="auto" w:fill="auto"/>
          </w:tcPr>
          <w:p w14:paraId="0E89CFD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прямого расчета</w:t>
            </w:r>
          </w:p>
        </w:tc>
        <w:tc>
          <w:tcPr>
            <w:tcW w:w="1933" w:type="dxa"/>
            <w:shd w:val="clear" w:color="auto" w:fill="auto"/>
          </w:tcPr>
          <w:p w14:paraId="57F7B808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Пин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+Пин2+ПинN</w:t>
            </w:r>
          </w:p>
          <w:p w14:paraId="555C02F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5E9B0F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прогнозная сумма доходов от инициативных платежей в текущем финансовом году, на очередной финансовый год и плановый периоде;</w:t>
            </w:r>
          </w:p>
          <w:p w14:paraId="3135DBC7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плановый годовой объем поступлений доходов от конкретного инициативного проекта на соответствующих год, Пин2 – плановый годовой объем поступлений доходов от конкретного инициативного проекта на соответствующих год; </w:t>
            </w:r>
          </w:p>
          <w:p w14:paraId="7A3D2D0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ПинN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плановый годовой объем поступлений доходов от конкретного инициативного проекта на соответствующих год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17F5F157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 данных для расчета прогнозного объема доходов от инициативных платежей являются первичные документы, принятые к бухгалтерскому учету (договоры инициативных платежей), документы подтверждающие поступление денежных средств отражённые в сводной справке по кассовым операциям         (ф. 0531856).</w:t>
            </w:r>
          </w:p>
          <w:p w14:paraId="51385146" w14:textId="77777777" w:rsidR="00CF00C5" w:rsidRPr="00CF00C5" w:rsidRDefault="00CF00C5" w:rsidP="00CF00C5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формирования прогнозируемого объема поступлений доходов в текущем финансовом году, прогноза доходов в бюджеты на очередной финансовый год и плановый период, используется сумма фактических начислений за последний месяц квартала, предшествующего формированию прогноза отражённая в (ф.0504833)</w:t>
            </w:r>
          </w:p>
        </w:tc>
      </w:tr>
      <w:tr w:rsidR="00CF00C5" w:rsidRPr="00CF00C5" w14:paraId="31892BA5" w14:textId="77777777" w:rsidTr="00473FB5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AEDD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93" w:type="dxa"/>
            <w:shd w:val="clear" w:color="auto" w:fill="auto"/>
          </w:tcPr>
          <w:p w14:paraId="2E14298D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E023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75B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354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6C1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метод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321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6BA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безвозмездных поступлений от других бюджетов бюджетной системы Российской Федерации определяются на основании объема расходов соответствующих бюджетов бюджетной системы Российской Федерации, в случае если такой объем расходов определен на момент составления прогноза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A9F7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C5" w:rsidRPr="00CF00C5" w14:paraId="05471A0B" w14:textId="77777777" w:rsidTr="00473FB5">
        <w:trPr>
          <w:trHeight w:val="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C1448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93" w:type="dxa"/>
            <w:shd w:val="clear" w:color="auto" w:fill="auto"/>
          </w:tcPr>
          <w:p w14:paraId="458308F7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BBA7B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A2DD6DA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20300000000000000</w:t>
            </w:r>
          </w:p>
        </w:tc>
        <w:tc>
          <w:tcPr>
            <w:tcW w:w="1843" w:type="dxa"/>
          </w:tcPr>
          <w:p w14:paraId="3B983EB0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5AA9C97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  <w:p w14:paraId="3EA1D648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14:paraId="61A6670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Дбв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Дбв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Дбв2 +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Дбв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7CADCA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поступлений рассчитывается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формуле:</w:t>
            </w:r>
          </w:p>
          <w:p w14:paraId="4C7F77C3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Дбв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Дбв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Дбв2 +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Дбв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  <w:p w14:paraId="51225B2A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расчете прогнозируемых поступлений учитывается количество соглашений, заключенных администрацией </w:t>
            </w: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государственными, негосударственными организациями, юридическими и физическими лицами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 согласованию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финансовым органом). При отсутствии заключенных соглашений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текущем году на очередной финансовый год и плановый период, прогноз поступлений равняется «0» и корректируется исходя их фактического объема поступлений на последнюю отчетную дату текущего финансового года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каждому коду бюджетной классификации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E10469B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показателей, используемых для расчетов:</w:t>
            </w:r>
          </w:p>
          <w:p w14:paraId="417174D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Дбв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прогнозное поступление прочих безвозмездных поступлений на очередной финансовый год;</w:t>
            </w:r>
          </w:p>
          <w:p w14:paraId="389B147F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Дбв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Дбв2 + </w:t>
            </w:r>
            <w:proofErr w:type="spell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Дбв</w:t>
            </w:r>
            <w:proofErr w:type="spell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плановые годовые поступления в бюджет </w:t>
            </w: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Красноленинский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негосударственных организаций по 1, 2..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соглашению, заключенному администрацией </w:t>
            </w: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государственной, негосударственной организацией, юридическим или физическим лицом  текущем году, на очередной финансовый год и плановый период.</w:t>
            </w:r>
          </w:p>
          <w:p w14:paraId="306E2A2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Источником данных для расчета прогнозного объема доходов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прочих безвозмездных поступлений в бюджет являются первичные документы, принятые к бухгалтерскому учету, подтверждающие поступление денежных средств на основе договоров, соглашений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сотрудничестве, заключенных между администрацией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Красноленинский, юридическими и физическими лицами.</w:t>
            </w:r>
          </w:p>
          <w:p w14:paraId="0D54B241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</w:t>
            </w:r>
          </w:p>
        </w:tc>
      </w:tr>
      <w:tr w:rsidR="00CF00C5" w:rsidRPr="00CF00C5" w14:paraId="675D5E2F" w14:textId="77777777" w:rsidTr="00473FB5">
        <w:trPr>
          <w:trHeight w:val="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ED4D7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93" w:type="dxa"/>
            <w:shd w:val="clear" w:color="auto" w:fill="auto"/>
          </w:tcPr>
          <w:p w14:paraId="1AF80277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35836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</w:tcPr>
          <w:p w14:paraId="44DBE64F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20400000000000000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1F449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043" w:type="dxa"/>
            <w:vMerge/>
            <w:shd w:val="clear" w:color="auto" w:fill="auto"/>
          </w:tcPr>
          <w:p w14:paraId="2197DB55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59C60A5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D88A4B9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E240841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C5" w:rsidRPr="00CF00C5" w14:paraId="4EE251FD" w14:textId="77777777" w:rsidTr="00473FB5">
        <w:trPr>
          <w:trHeight w:val="4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3103D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93" w:type="dxa"/>
            <w:shd w:val="clear" w:color="auto" w:fill="auto"/>
          </w:tcPr>
          <w:p w14:paraId="1EC29B8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43ED7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B8092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20705030100000150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018F0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  <w:p w14:paraId="6AC975F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14:paraId="4DC08410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6D973E24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E37CD3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DC94ED7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00C5" w:rsidRPr="00CF00C5" w14:paraId="3B90C75B" w14:textId="77777777" w:rsidTr="00473FB5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467A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93" w:type="dxa"/>
            <w:shd w:val="clear" w:color="auto" w:fill="auto"/>
          </w:tcPr>
          <w:p w14:paraId="7D4CA1EA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87EA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3B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20805000100000150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3466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B62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метод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1E1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86E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процентов, начисленных на излишне взысканные суммы на очередной финансовый год и на плановый период не осуществляется</w:t>
            </w:r>
            <w:proofErr w:type="gramEnd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из бюджета поселения корректируется на текущий финансовый год с учетом фактического возврата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33BED8D2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C5" w:rsidRPr="00CF00C5" w14:paraId="7DB1E46B" w14:textId="77777777" w:rsidTr="00473FB5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CA72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93" w:type="dxa"/>
            <w:shd w:val="clear" w:color="auto" w:fill="auto"/>
          </w:tcPr>
          <w:p w14:paraId="032F4FD5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5EBE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9FC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BD06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субвенций, и иных межбюджетных трансфертов, имеющих целевое назначение, прошлых 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80D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метод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F65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2E8" w14:textId="77777777" w:rsidR="00CF00C5" w:rsidRPr="00CF00C5" w:rsidRDefault="00CF00C5" w:rsidP="00CF0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возврата остатков субсидий, субвенций, и иных межбюджетных трансфертов, имеющих целевое назначение, на очередной финансовый год и на плановый период не осуществляется. Объем возврата остатков субсидий, субвенций и иных межбюджетных трансфертов, имеющих целевое назначение, прошлых лет из бюджета поселения корректируется на текущий финансовый год с учетом фактического возврата остатков межбюджетных трансфертов, а также сумм подлежащих возврату средств, потребность в которых подтверждена</w:t>
            </w:r>
          </w:p>
        </w:tc>
        <w:tc>
          <w:tcPr>
            <w:tcW w:w="2977" w:type="dxa"/>
            <w:shd w:val="clear" w:color="auto" w:fill="auto"/>
          </w:tcPr>
          <w:p w14:paraId="211D577C" w14:textId="77777777" w:rsidR="00CF00C5" w:rsidRPr="00CF00C5" w:rsidRDefault="00CF00C5" w:rsidP="00CF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94DBCD" w14:textId="77777777" w:rsidR="00CF00C5" w:rsidRPr="00CF00C5" w:rsidRDefault="00CF00C5" w:rsidP="00CF0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0C5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В случае</w:t>
      </w:r>
      <w:proofErr w:type="gramStart"/>
      <w:r w:rsidRPr="00CF00C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F0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расчетная сумма не превышает 0,5 тыс. рублей, объем поступлений прогнозируется на нулевом уровне</w:t>
      </w:r>
    </w:p>
    <w:p w14:paraId="500D5128" w14:textId="2D811053" w:rsidR="00BF543B" w:rsidRPr="00891089" w:rsidRDefault="00BF543B" w:rsidP="00BF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543B" w:rsidRPr="00891089" w:rsidSect="00740B3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7DD"/>
    <w:multiLevelType w:val="hybridMultilevel"/>
    <w:tmpl w:val="14A4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14"/>
    <w:rsid w:val="00000A3D"/>
    <w:rsid w:val="00096399"/>
    <w:rsid w:val="001E59B6"/>
    <w:rsid w:val="002F1714"/>
    <w:rsid w:val="003668EF"/>
    <w:rsid w:val="003854F4"/>
    <w:rsid w:val="004C24AB"/>
    <w:rsid w:val="00506314"/>
    <w:rsid w:val="00641F4C"/>
    <w:rsid w:val="00700742"/>
    <w:rsid w:val="00793EB1"/>
    <w:rsid w:val="007B2C6E"/>
    <w:rsid w:val="00891089"/>
    <w:rsid w:val="008F7FC1"/>
    <w:rsid w:val="009C355D"/>
    <w:rsid w:val="009E77A8"/>
    <w:rsid w:val="00A525E0"/>
    <w:rsid w:val="00A647D4"/>
    <w:rsid w:val="00BD7DCA"/>
    <w:rsid w:val="00BE5021"/>
    <w:rsid w:val="00BF543B"/>
    <w:rsid w:val="00C972F7"/>
    <w:rsid w:val="00CB48E9"/>
    <w:rsid w:val="00CF00C5"/>
    <w:rsid w:val="00DB03D4"/>
    <w:rsid w:val="00F0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1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4965</Words>
  <Characters>28307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Ханты-Мансийский автономный округ – Югра</vt:lpstr>
    </vt:vector>
  </TitlesOfParts>
  <Company/>
  <LinksUpToDate>false</LinksUpToDate>
  <CharactersWithSpaces>33206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2023-04-27T10:08:00Z</dcterms:created>
  <dcterms:modified xsi:type="dcterms:W3CDTF">2023-07-19T04:37:00Z</dcterms:modified>
</cp:coreProperties>
</file>